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</w:p>
    <w:p w:rsidR="00741629" w:rsidRDefault="00741629" w:rsidP="00741629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Муниципальное бюджетное общеобразовательное учреждение 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br/>
        <w:t xml:space="preserve">«Средняя общеобразовательная школа №132 с углубленным изучением </w:t>
      </w:r>
    </w:p>
    <w:p w:rsidR="00741629" w:rsidRDefault="00741629" w:rsidP="00741629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иностранных языков»</w:t>
      </w:r>
    </w:p>
    <w:p w:rsidR="00741629" w:rsidRDefault="00741629" w:rsidP="00741629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highlight w:val="white"/>
        </w:rPr>
        <w:t>Ново-Савиновского</w:t>
      </w:r>
      <w:proofErr w:type="gramEnd"/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муниципального района г. Казани</w:t>
      </w:r>
    </w:p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margin" w:tblpX="216" w:tblpY="9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7"/>
        <w:gridCol w:w="3545"/>
        <w:gridCol w:w="3658"/>
      </w:tblGrid>
      <w:tr w:rsidR="00741629" w:rsidTr="008D788C">
        <w:trPr>
          <w:trHeight w:val="1828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Рассмотрено</w:t>
            </w:r>
            <w:r>
              <w:rPr>
                <w:rFonts w:ascii="Times New Roman" w:hAnsi="Times New Roman"/>
                <w:sz w:val="26"/>
                <w:szCs w:val="26"/>
              </w:rPr>
              <w:t>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на заседании МО учителей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родного языка и литературы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р. № 1 от 29 августа 2019 г.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Руководитель МО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_________/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Р.Н.Губеева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/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"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Согласовано"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Заместитель директора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УР по НВ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_________/А.Н.Галимжанова</w:t>
            </w:r>
            <w:r>
              <w:rPr>
                <w:rFonts w:ascii="Times New Roman" w:hAnsi="Times New Roman"/>
                <w:sz w:val="26"/>
                <w:szCs w:val="26"/>
              </w:rPr>
              <w:t>/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29 августа 2019 г.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</w:tcPr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"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Утверждаю"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Директор МБОУ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«</w:t>
            </w:r>
            <w:r>
              <w:rPr>
                <w:rFonts w:ascii="Times New Roman" w:hAnsi="Times New Roman"/>
                <w:sz w:val="26"/>
                <w:szCs w:val="26"/>
              </w:rPr>
              <w:t>Школа №132» г. Казани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________/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О.А.Осипова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Приказ № 238-О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 02 сентября 2019 г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</w:p>
          <w:p w:rsidR="00741629" w:rsidRDefault="00741629" w:rsidP="008D78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</w:p>
        </w:tc>
      </w:tr>
    </w:tbl>
    <w:p w:rsidR="00741629" w:rsidRDefault="00741629" w:rsidP="0074162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  <w:r w:rsidRPr="00DA537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РАБОЧАЯ ПРОГРАММА</w:t>
      </w:r>
      <w:r w:rsidRPr="00DA5377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DA537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УЧЕБНОГО ПРЕДМЕТА «РОДНАЯ (РУССКАЯ) ЛИТЕРАТУРА»</w:t>
      </w:r>
      <w:r w:rsidRPr="00DA5377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DA537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для </w:t>
      </w:r>
      <w:r w:rsidR="0074162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среднего общего образования</w:t>
      </w:r>
      <w:r w:rsidRPr="00DA5377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на 2019-2020</w:t>
      </w:r>
      <w:r w:rsidRPr="00DA537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 учебный год</w:t>
      </w: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DA5377" w:rsidRP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DA5377" w:rsidRPr="00DA5377" w:rsidRDefault="00DA5377" w:rsidP="00DA5377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DA5377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Рассмотрено на заседании педагогического совета</w:t>
      </w:r>
    </w:p>
    <w:p w:rsidR="00DA5377" w:rsidRPr="00DA5377" w:rsidRDefault="00DA5377" w:rsidP="00DA5377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DA5377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Протокол </w:t>
      </w:r>
      <w:r w:rsidR="000506D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№1 от 29</w:t>
      </w: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августа 2019</w:t>
      </w:r>
      <w:r w:rsidRPr="00DA5377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года</w:t>
      </w:r>
    </w:p>
    <w:p w:rsidR="00DA5377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Default="00741629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 w:eastAsia="en-US"/>
        </w:rPr>
      </w:pPr>
    </w:p>
    <w:p w:rsidR="00741629" w:rsidRPr="00741629" w:rsidRDefault="00741629" w:rsidP="0074162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Казань, 2019</w:t>
      </w:r>
    </w:p>
    <w:p w:rsidR="00483934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/>
          <w:sz w:val="23"/>
          <w:szCs w:val="23"/>
          <w:lang w:eastAsia="en-US"/>
        </w:rPr>
      </w:pPr>
      <w:r>
        <w:rPr>
          <w:rFonts w:ascii="Times New Roman" w:hAnsi="Times New Roman"/>
          <w:sz w:val="23"/>
          <w:szCs w:val="23"/>
        </w:rPr>
        <w:lastRenderedPageBreak/>
        <w:t xml:space="preserve">Рабочая программа предмета </w:t>
      </w:r>
      <w:r w:rsidRPr="006C2370">
        <w:rPr>
          <w:rFonts w:ascii="Times New Roman" w:hAnsi="Times New Roman"/>
          <w:bCs/>
          <w:sz w:val="23"/>
          <w:szCs w:val="23"/>
        </w:rPr>
        <w:t>«Родная (русская) литература»</w:t>
      </w:r>
      <w:r w:rsidR="006C2370" w:rsidRPr="006C2370">
        <w:rPr>
          <w:rFonts w:ascii="Times New Roman" w:hAnsi="Times New Roman"/>
          <w:bCs/>
          <w:sz w:val="23"/>
          <w:szCs w:val="23"/>
        </w:rPr>
        <w:t xml:space="preserve"> для среднего общего образования (10-11 классы)</w:t>
      </w:r>
      <w:r w:rsidRPr="006C2370">
        <w:rPr>
          <w:rFonts w:ascii="Times New Roman" w:hAnsi="Times New Roman"/>
          <w:bCs/>
          <w:sz w:val="23"/>
          <w:szCs w:val="23"/>
        </w:rPr>
        <w:t xml:space="preserve"> </w:t>
      </w:r>
      <w:r w:rsidRPr="006C2370">
        <w:rPr>
          <w:rFonts w:ascii="Times New Roman" w:hAnsi="Times New Roman"/>
          <w:sz w:val="23"/>
          <w:szCs w:val="23"/>
        </w:rPr>
        <w:t>разработана на основе</w:t>
      </w:r>
      <w:r>
        <w:rPr>
          <w:rFonts w:ascii="Times New Roman" w:hAnsi="Times New Roman"/>
          <w:sz w:val="23"/>
          <w:szCs w:val="23"/>
        </w:rPr>
        <w:t xml:space="preserve"> нормативных документов:</w:t>
      </w:r>
    </w:p>
    <w:p w:rsidR="00483934" w:rsidRDefault="00483934" w:rsidP="00483934">
      <w:pPr>
        <w:pStyle w:val="a6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color w:val="auto"/>
          <w:sz w:val="23"/>
          <w:szCs w:val="23"/>
        </w:rPr>
      </w:pPr>
      <w:r>
        <w:rPr>
          <w:rFonts w:ascii="Times New Roman" w:hAnsi="Times New Roman"/>
          <w:color w:val="auto"/>
          <w:sz w:val="23"/>
          <w:szCs w:val="23"/>
        </w:rPr>
        <w:t>1.  Об образовании в Российской Федерации: Федеральный закон от 29.12.2012г. №273-ФЗ (последняя редакция).</w:t>
      </w:r>
    </w:p>
    <w:p w:rsidR="00483934" w:rsidRDefault="00483934" w:rsidP="00483934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color w:val="auto"/>
          <w:sz w:val="23"/>
          <w:szCs w:val="23"/>
        </w:rPr>
      </w:pPr>
      <w:r>
        <w:rPr>
          <w:rFonts w:ascii="Times New Roman" w:hAnsi="Times New Roman"/>
          <w:color w:val="auto"/>
          <w:sz w:val="23"/>
          <w:szCs w:val="23"/>
        </w:rPr>
        <w:t xml:space="preserve">2. Примерная основная образовательная программа образовательного учреждения: письмо </w:t>
      </w:r>
      <w:proofErr w:type="gramStart"/>
      <w:r>
        <w:rPr>
          <w:rFonts w:ascii="Times New Roman" w:hAnsi="Times New Roman"/>
          <w:color w:val="auto"/>
          <w:sz w:val="23"/>
          <w:szCs w:val="23"/>
        </w:rPr>
        <w:t>департамента общего образования Министерства образования науки Российской Федерации</w:t>
      </w:r>
      <w:proofErr w:type="gramEnd"/>
      <w:r>
        <w:rPr>
          <w:rFonts w:ascii="Times New Roman" w:hAnsi="Times New Roman"/>
          <w:color w:val="auto"/>
          <w:sz w:val="23"/>
          <w:szCs w:val="23"/>
        </w:rPr>
        <w:t xml:space="preserve"> от 01.11.2011г. №03-776.</w:t>
      </w:r>
    </w:p>
    <w:p w:rsidR="00483934" w:rsidRDefault="00483934" w:rsidP="00483934">
      <w:pPr>
        <w:pStyle w:val="a6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color w:val="auto"/>
          <w:sz w:val="23"/>
          <w:szCs w:val="23"/>
        </w:rPr>
      </w:pPr>
      <w:r>
        <w:rPr>
          <w:rFonts w:ascii="Times New Roman" w:hAnsi="Times New Roman"/>
          <w:color w:val="auto"/>
          <w:sz w:val="23"/>
          <w:szCs w:val="23"/>
        </w:rPr>
        <w:t xml:space="preserve">3. Федеральный государственный образовательный стандарт ООО: приказ </w:t>
      </w:r>
      <w:proofErr w:type="spellStart"/>
      <w:r>
        <w:rPr>
          <w:rFonts w:ascii="Times New Roman" w:hAnsi="Times New Roman"/>
          <w:color w:val="auto"/>
          <w:sz w:val="23"/>
          <w:szCs w:val="23"/>
        </w:rPr>
        <w:t>Минобрнауки</w:t>
      </w:r>
      <w:proofErr w:type="spellEnd"/>
      <w:r>
        <w:rPr>
          <w:rFonts w:ascii="Times New Roman" w:hAnsi="Times New Roman"/>
          <w:color w:val="auto"/>
          <w:sz w:val="23"/>
          <w:szCs w:val="23"/>
        </w:rPr>
        <w:t xml:space="preserve"> России от 06.10.2009г. №373.</w:t>
      </w:r>
    </w:p>
    <w:p w:rsidR="00483934" w:rsidRDefault="00483934" w:rsidP="00483934">
      <w:pPr>
        <w:pStyle w:val="a6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color w:val="auto"/>
          <w:sz w:val="23"/>
          <w:szCs w:val="23"/>
        </w:rPr>
      </w:pPr>
      <w:r>
        <w:rPr>
          <w:rFonts w:ascii="Times New Roman" w:hAnsi="Times New Roman"/>
          <w:color w:val="auto"/>
          <w:sz w:val="23"/>
          <w:szCs w:val="23"/>
        </w:rPr>
        <w:t xml:space="preserve">4. Приказа </w:t>
      </w:r>
      <w:proofErr w:type="spellStart"/>
      <w:r>
        <w:rPr>
          <w:rFonts w:ascii="Times New Roman" w:hAnsi="Times New Roman"/>
          <w:color w:val="auto"/>
          <w:sz w:val="23"/>
          <w:szCs w:val="23"/>
        </w:rPr>
        <w:t>Минобрнауки</w:t>
      </w:r>
      <w:proofErr w:type="spellEnd"/>
      <w:r>
        <w:rPr>
          <w:rFonts w:ascii="Times New Roman" w:hAnsi="Times New Roman"/>
          <w:color w:val="auto"/>
          <w:sz w:val="23"/>
          <w:szCs w:val="23"/>
        </w:rPr>
        <w:t xml:space="preserve"> России от 31.12.2015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17.12.2010г. №1897».</w:t>
      </w:r>
    </w:p>
    <w:p w:rsidR="00483934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Рабочая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</w:t>
      </w:r>
    </w:p>
    <w:p w:rsidR="00483934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</w:t>
      </w:r>
    </w:p>
    <w:p w:rsidR="00483934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</w:t>
      </w:r>
    </w:p>
    <w:p w:rsidR="00483934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</w:t>
      </w:r>
    </w:p>
    <w:p w:rsidR="00483934" w:rsidRDefault="00483934" w:rsidP="00483934">
      <w:pPr>
        <w:pStyle w:val="Default"/>
        <w:ind w:firstLine="567"/>
        <w:jc w:val="both"/>
        <w:rPr>
          <w:b/>
          <w:bCs/>
          <w:sz w:val="23"/>
          <w:szCs w:val="23"/>
        </w:rPr>
      </w:pPr>
      <w:r>
        <w:rPr>
          <w:rFonts w:eastAsia="Times New Roman"/>
          <w:sz w:val="23"/>
          <w:szCs w:val="23"/>
          <w:lang w:eastAsia="ru-RU"/>
        </w:rPr>
        <w:t>Данная программа реализует основные идеи ФГОС, конкретизирует его цели и задачи, отражает обязательное для усвоения содержание обучения литературы в старшей школе, п</w:t>
      </w:r>
      <w:r>
        <w:rPr>
          <w:sz w:val="23"/>
          <w:szCs w:val="23"/>
          <w:shd w:val="clear" w:color="auto" w:fill="FFFFFF"/>
        </w:rPr>
        <w:t>остроена с учетом принципов системности, научности и доступности, а также преемственности и перспективности между различными разделами курса.</w:t>
      </w:r>
      <w:r>
        <w:rPr>
          <w:b/>
          <w:bCs/>
          <w:sz w:val="23"/>
          <w:szCs w:val="23"/>
        </w:rPr>
        <w:t xml:space="preserve"> </w:t>
      </w:r>
    </w:p>
    <w:p w:rsidR="00483934" w:rsidRDefault="00483934" w:rsidP="00483934">
      <w:pPr>
        <w:pStyle w:val="Default"/>
        <w:ind w:firstLine="567"/>
        <w:jc w:val="both"/>
        <w:rPr>
          <w:b/>
          <w:sz w:val="23"/>
          <w:szCs w:val="23"/>
        </w:rPr>
      </w:pPr>
      <w:r>
        <w:rPr>
          <w:b/>
          <w:bCs/>
          <w:sz w:val="23"/>
          <w:szCs w:val="23"/>
        </w:rPr>
        <w:t xml:space="preserve">Целями </w:t>
      </w:r>
      <w:r>
        <w:rPr>
          <w:b/>
          <w:sz w:val="23"/>
          <w:szCs w:val="23"/>
        </w:rPr>
        <w:t xml:space="preserve">изучения родной (русской) литературы на базовом уровне в средней (полной) школе являются: </w:t>
      </w:r>
    </w:p>
    <w:p w:rsidR="00483934" w:rsidRDefault="00483934" w:rsidP="00483934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родной литературы к ценностям национальной и мировой культуры; понимание роли русской литературы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483934" w:rsidRDefault="00483934" w:rsidP="00483934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выявление специфики использования языковых сре</w:t>
      </w:r>
      <w:proofErr w:type="gramStart"/>
      <w:r>
        <w:rPr>
          <w:sz w:val="23"/>
          <w:szCs w:val="23"/>
        </w:rPr>
        <w:t>дств в т</w:t>
      </w:r>
      <w:proofErr w:type="gramEnd"/>
      <w:r>
        <w:rPr>
          <w:sz w:val="23"/>
          <w:szCs w:val="23"/>
        </w:rPr>
        <w:t xml:space="preserve">екстах разной функционально-стилевой и жанровой принадлежности; </w:t>
      </w:r>
    </w:p>
    <w:p w:rsidR="00483934" w:rsidRDefault="00483934" w:rsidP="00483934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483934" w:rsidRDefault="00483934" w:rsidP="00483934">
      <w:pPr>
        <w:pStyle w:val="Default"/>
        <w:ind w:firstLine="567"/>
        <w:jc w:val="both"/>
        <w:rPr>
          <w:rFonts w:ascii="Calibri" w:hAnsi="Calibri" w:cs="Calibri"/>
          <w:sz w:val="22"/>
          <w:szCs w:val="22"/>
        </w:rPr>
      </w:pPr>
      <w:r>
        <w:rPr>
          <w:sz w:val="23"/>
          <w:szCs w:val="23"/>
        </w:rPr>
        <w:t xml:space="preserve">• совершенствование навыков чтения, </w:t>
      </w:r>
      <w:proofErr w:type="spellStart"/>
      <w:r>
        <w:rPr>
          <w:sz w:val="23"/>
          <w:szCs w:val="23"/>
        </w:rPr>
        <w:t>аудирования</w:t>
      </w:r>
      <w:proofErr w:type="spellEnd"/>
      <w:r>
        <w:rPr>
          <w:sz w:val="23"/>
          <w:szCs w:val="23"/>
        </w:rPr>
        <w:t xml:space="preserve">, говорения и письма; </w:t>
      </w:r>
    </w:p>
    <w:p w:rsidR="00483934" w:rsidRDefault="00483934" w:rsidP="00483934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483934" w:rsidRDefault="00483934" w:rsidP="00483934">
      <w:pPr>
        <w:pStyle w:val="Default"/>
        <w:ind w:firstLine="56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</w:t>
      </w:r>
      <w:proofErr w:type="gramStart"/>
      <w:r>
        <w:rPr>
          <w:color w:val="auto"/>
          <w:sz w:val="23"/>
          <w:szCs w:val="23"/>
        </w:rPr>
        <w:t>вств в с</w:t>
      </w:r>
      <w:proofErr w:type="gramEnd"/>
      <w:r>
        <w:rPr>
          <w:color w:val="auto"/>
          <w:sz w:val="23"/>
          <w:szCs w:val="23"/>
        </w:rPr>
        <w:t xml:space="preserve">оответствии с содержанием, условиями и сферой речевого общения; </w:t>
      </w:r>
    </w:p>
    <w:p w:rsidR="00483934" w:rsidRDefault="00483934" w:rsidP="00483934">
      <w:pPr>
        <w:pStyle w:val="Default"/>
        <w:ind w:firstLine="56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общения.</w:t>
      </w:r>
    </w:p>
    <w:p w:rsidR="00483934" w:rsidRDefault="00483934" w:rsidP="00483934">
      <w:pPr>
        <w:pStyle w:val="Default"/>
        <w:ind w:firstLine="567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6C2370" w:rsidRDefault="006C2370" w:rsidP="00483934">
      <w:pPr>
        <w:pStyle w:val="Default"/>
        <w:ind w:firstLine="567"/>
        <w:jc w:val="both"/>
        <w:rPr>
          <w:color w:val="auto"/>
          <w:sz w:val="23"/>
          <w:szCs w:val="23"/>
        </w:rPr>
      </w:pPr>
    </w:p>
    <w:p w:rsidR="006C2370" w:rsidRPr="006C2370" w:rsidRDefault="006C2370" w:rsidP="006C2370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C2370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 учебному плану на изучение родной (русской) литературы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6C23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6C2370" w:rsidRDefault="006C2370" w:rsidP="006C2370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 класс – 1 час</w:t>
      </w:r>
    </w:p>
    <w:p w:rsidR="006C2370" w:rsidRPr="006C2370" w:rsidRDefault="006C2370" w:rsidP="006C2370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11 класс – 1 час</w:t>
      </w:r>
    </w:p>
    <w:p w:rsidR="006C2370" w:rsidRDefault="006C2370" w:rsidP="00483934">
      <w:pPr>
        <w:pStyle w:val="Default"/>
        <w:ind w:firstLine="567"/>
        <w:jc w:val="both"/>
        <w:rPr>
          <w:color w:val="auto"/>
          <w:sz w:val="23"/>
          <w:szCs w:val="23"/>
        </w:rPr>
      </w:pPr>
    </w:p>
    <w:p w:rsidR="00483934" w:rsidRDefault="00483934" w:rsidP="0048393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 xml:space="preserve">Планируемые результаты 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 xml:space="preserve">Личностные результаты изучения </w:t>
      </w:r>
      <w:r>
        <w:rPr>
          <w:rFonts w:ascii="Times New Roman" w:eastAsia="FreeSetC" w:hAnsi="Times New Roman"/>
          <w:b/>
          <w:bCs/>
          <w:iCs/>
          <w:sz w:val="23"/>
          <w:szCs w:val="23"/>
        </w:rPr>
        <w:t>родной (русской)</w:t>
      </w:r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 xml:space="preserve"> литературы как учебного предмета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научится:</w:t>
      </w:r>
    </w:p>
    <w:p w:rsidR="00483934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hanging="589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проявлять готовность к самообразованию. 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получит возможность научиться:</w:t>
      </w:r>
    </w:p>
    <w:p w:rsidR="00483934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left="0" w:firstLine="851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развить эстетическое сознание через освоение художественного наследия народов России и мира через творческую деятельность эстетического характера.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</w:pPr>
      <w:proofErr w:type="spellStart"/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>Метапредметные</w:t>
      </w:r>
      <w:proofErr w:type="spellEnd"/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 xml:space="preserve"> результаты изучения </w:t>
      </w:r>
      <w:r>
        <w:rPr>
          <w:rFonts w:ascii="Times New Roman" w:eastAsia="FreeSetC" w:hAnsi="Times New Roman"/>
          <w:b/>
          <w:bCs/>
          <w:iCs/>
          <w:sz w:val="23"/>
          <w:szCs w:val="23"/>
        </w:rPr>
        <w:t>родной (русской)</w:t>
      </w:r>
      <w:r>
        <w:rPr>
          <w:rFonts w:ascii="Times New Roman" w:eastAsia="FreeSetC" w:hAnsi="Times New Roman"/>
          <w:bCs/>
          <w:iCs/>
          <w:sz w:val="23"/>
          <w:szCs w:val="23"/>
        </w:rPr>
        <w:t xml:space="preserve"> </w:t>
      </w:r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>литературы как учебного предмета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научится: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выбирать путь анализа произведения, адекватный жанрово-родовой природе художественного текста;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сопоставлять «чужие» тексты интерпретирующего характера, аргументированно оценивать их;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оценивать интерпретацию художественного текста, созданную средствами других искусств;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создавать собственную интерпретацию изученного текста средствами других искусств;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понимать ценность жизни во всех её проявлениях и необходимости ответственного, бережного отношения к ней;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определять гуманистические, демократические и традиционные ценности многонационального российского общества;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определять необходимость ответственности и долга перед Родиной;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осознавать значение семьи в жизни человека и общества, принимать ценности семейной жизни, уважительно и заботливо относиться к членам своей семьи; 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основам прогнозирования;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отображать в речи содержание совершаемых действий в форме громкой социализированной и внутренней речи.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проводить аналогии между изучаемым материалом и собственным опытом; использовать знаково-символические средства, в </w:t>
      </w:r>
      <w:proofErr w:type="spell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т.ч</w:t>
      </w:r>
      <w:proofErr w:type="spellEnd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. схемы (включая концептуальные) для решения учебных задач.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получит возможность научиться: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произвольно и осознанно владеть общими приемами решения учебных задач.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 xml:space="preserve">Предметные результаты изучения </w:t>
      </w:r>
      <w:r>
        <w:rPr>
          <w:rFonts w:ascii="Times New Roman" w:eastAsia="FreeSetC" w:hAnsi="Times New Roman"/>
          <w:b/>
          <w:bCs/>
          <w:iCs/>
          <w:sz w:val="23"/>
          <w:szCs w:val="23"/>
        </w:rPr>
        <w:t>родной (русской)</w:t>
      </w:r>
      <w:r>
        <w:rPr>
          <w:rFonts w:ascii="Times New Roman" w:eastAsia="FreeSetC" w:hAnsi="Times New Roman"/>
          <w:bCs/>
          <w:iCs/>
          <w:sz w:val="23"/>
          <w:szCs w:val="23"/>
        </w:rPr>
        <w:t xml:space="preserve"> </w:t>
      </w:r>
      <w:r>
        <w:rPr>
          <w:rFonts w:ascii="Times New Roman" w:eastAsia="Times" w:hAnsi="Times New Roman"/>
          <w:b/>
          <w:color w:val="000000"/>
          <w:sz w:val="23"/>
          <w:szCs w:val="23"/>
          <w:lang w:eastAsia="ru-RU"/>
        </w:rPr>
        <w:t>литературы как учебного предмета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научится</w:t>
      </w:r>
      <w:r>
        <w:rPr>
          <w:rFonts w:ascii="Times New Roman" w:eastAsia="Times" w:hAnsi="Times New Roman"/>
          <w:i/>
          <w:color w:val="000000"/>
          <w:sz w:val="23"/>
          <w:szCs w:val="23"/>
          <w:lang w:eastAsia="ru-RU"/>
        </w:rPr>
        <w:t xml:space="preserve">: 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устанавливать причинно-следственные связи в изучаемом круге явлений;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понимать структуру построения рассуждения как связь простых суждений об объекте (явлении);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обобщать (самостоятельно выделять ряд или класс объектов);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  <w:proofErr w:type="gramEnd"/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осуществлять выбор наиболее эффективных способов решения учебных задач в зависимости от конкретных условий;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в совместной деятельности четко формулировать цели группы и позволить </w:t>
      </w:r>
      <w:proofErr w:type="spell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еѐ</w:t>
      </w:r>
      <w:proofErr w:type="spellEnd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 участникам проявлять собственную энергию для достижения этих целей;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прилагать волевые усилия и преодолевать трудности и препятствия на пути достижения целей;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устраивать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осознанно и произвольно строить сообщения в устной и письменной форме;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строить </w:t>
      </w:r>
      <w:proofErr w:type="gram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логическое рассуждение</w:t>
      </w:r>
      <w:proofErr w:type="gramEnd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, включающее установление причинно-следственных связей;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осознанно воспринимать художественное произведение в единстве формы и содержания; адекватно </w:t>
      </w: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lastRenderedPageBreak/>
        <w:t>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владеть основными способами обработки информации и презентации.</w:t>
      </w:r>
    </w:p>
    <w:p w:rsidR="00483934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b/>
          <w:i/>
          <w:color w:val="000000"/>
          <w:sz w:val="23"/>
          <w:szCs w:val="23"/>
          <w:lang w:eastAsia="ru-RU"/>
        </w:rPr>
        <w:t>Выпускник получит возможность научиться: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определять актуальность произведений для читателей разных поколений и вступать в диалог с другими читателями;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 xml:space="preserve">- 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прочитанному</w:t>
      </w:r>
      <w:proofErr w:type="gramEnd"/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создавать собственный текст аналитического и интерпретирующего характера;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сопоставлять произведение словесного искусства и его воплощение в других искусствах;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выбирать путь анализа произведения, адекватный жанрово-родовой природе художественного текста;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" w:hAnsi="Times New Roman"/>
          <w:color w:val="000000"/>
          <w:sz w:val="23"/>
          <w:szCs w:val="23"/>
          <w:lang w:eastAsia="ru-RU"/>
        </w:rPr>
        <w:t>- вести самостоятельную проектно-исследовательскую деятельность и оформлять  результаты в разных форматах (работа исследовательского характера, реферат).</w:t>
      </w:r>
    </w:p>
    <w:p w:rsidR="00483934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/>
          <w:color w:val="000000"/>
          <w:lang w:eastAsia="ru-RU"/>
        </w:rPr>
      </w:pPr>
    </w:p>
    <w:p w:rsidR="00483934" w:rsidRPr="00741629" w:rsidRDefault="00483934" w:rsidP="00483934">
      <w:pPr>
        <w:spacing w:after="0" w:line="240" w:lineRule="atLeast"/>
        <w:jc w:val="center"/>
        <w:rPr>
          <w:rFonts w:ascii="Times New Roman" w:eastAsia="Arial" w:hAnsi="Times New Roman"/>
          <w:b/>
          <w:color w:val="000000"/>
          <w:sz w:val="23"/>
          <w:szCs w:val="23"/>
          <w:lang w:eastAsia="ru-RU"/>
        </w:rPr>
      </w:pPr>
      <w:bookmarkStart w:id="0" w:name="_GoBack"/>
      <w:bookmarkEnd w:id="0"/>
      <w:r>
        <w:rPr>
          <w:rFonts w:ascii="Times New Roman" w:eastAsia="Arial" w:hAnsi="Times New Roman"/>
          <w:b/>
          <w:color w:val="000000"/>
          <w:sz w:val="23"/>
          <w:szCs w:val="23"/>
          <w:lang w:eastAsia="ru-RU"/>
        </w:rPr>
        <w:t xml:space="preserve">Содержание </w:t>
      </w:r>
      <w:r w:rsidR="00092A7B">
        <w:rPr>
          <w:rFonts w:ascii="Times New Roman" w:eastAsia="Arial" w:hAnsi="Times New Roman"/>
          <w:b/>
          <w:color w:val="000000"/>
          <w:sz w:val="23"/>
          <w:szCs w:val="23"/>
          <w:lang w:eastAsia="ru-RU"/>
        </w:rPr>
        <w:t>программы</w:t>
      </w:r>
    </w:p>
    <w:p w:rsidR="00483934" w:rsidRDefault="00483934" w:rsidP="00483934">
      <w:pPr>
        <w:spacing w:after="0" w:line="240" w:lineRule="atLeast"/>
        <w:jc w:val="center"/>
        <w:rPr>
          <w:rFonts w:ascii="Times New Roman" w:eastAsia="Arial" w:hAnsi="Times New Roman"/>
          <w:b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u w:val="single"/>
          <w:lang w:eastAsia="ru-RU"/>
        </w:rPr>
        <w:t>10 класс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>Русская литература 1 половины 19 века (11+1+1)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>Введение.</w:t>
      </w: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 Русская литература 19 века в контексте мировой культуры.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>Россия в первой половине 19 века. Россия второй половины 19 века</w:t>
      </w: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. Расцвет русского романа, драматургии, поэзии.</w:t>
      </w:r>
    </w:p>
    <w:p w:rsidR="00483934" w:rsidRDefault="00483934" w:rsidP="00483934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А.С. Пушкин. (3 ч.). </w:t>
      </w: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Основные этапы творческой биографии. «А.С. Пушкин в Казани». Лирика А.С. Пушкина. Вольнолюбивые устремления А.С. Пушкина. «Вечные» темы в творчестве Пушкина. Вера в неостановимый поток жизни и преемственную смену поколений.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Стихотворения: «Погасло дневное светило...», «Свободы сеятель пустынный…», «Подражания Корану» (IX.«И путник усталый на Бога роптал…»), «Элегия» («Безумных лет угасшее веселье...»), «...Вновь я посетил...», а также три стихотворения по выбору («Из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Пиндемонти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», «Деревня», «Телега жизни»).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>М.Ю.Лермонтов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. (3 ч.). Жизнь и творчество. Особенности поэтического мира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>М.Ю.Лермонтова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. Своеобразие художественного мира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>М.Ю.Лермонтова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 в стихотворениях «Я не унижусь пред тобою..», «Нет, я не Байрон…»</w:t>
      </w:r>
      <w:proofErr w:type="gramStart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color w:val="000000"/>
          <w:sz w:val="23"/>
          <w:szCs w:val="23"/>
          <w:shd w:val="clear" w:color="auto" w:fill="FFFFFF"/>
          <w:lang w:eastAsia="ru-RU"/>
        </w:rPr>
        <w:t xml:space="preserve"> «Мой демон». Поэма «Демон» как романтическая поэма. Противоречивость центрального образа в произведении.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Стихотворения: </w:t>
      </w:r>
      <w:proofErr w:type="gram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«Молитва» («Я, Матерь Божия, ныне с молитвою...»), «Как часто, пестрою толпою окружен...», «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Валерик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», «Сон» («В полдневный жар в долине Дагестана…»), «Выхожу один я на дорогу...», а также три стихотворения по выбору («Я не унижусь пред тобой», «Нет, я не Байрон…», «Мой демон»).</w:t>
      </w:r>
      <w:proofErr w:type="gramEnd"/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Урок внеклассного чтения по современной литературе.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Л.Петрушевская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Н.В. Гоголь. (3 ч.)  Жизнь и творчество. Особенности стиля Н.В. Гоголя, своеобразие его творческой манеры.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Повесть «Невский проспект». Соотношение мечты и действительности. 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Тема Петербурга в творчестве Н.В. Гоголя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РР Сочинение по произведениям русской литературы  </w:t>
      </w:r>
      <w:r>
        <w:rPr>
          <w:rFonts w:ascii="Times New Roman" w:eastAsia="Times New Roman" w:hAnsi="Times New Roman"/>
          <w:bCs/>
          <w:color w:val="000000"/>
          <w:sz w:val="23"/>
          <w:szCs w:val="23"/>
          <w:lang w:eastAsia="ru-RU"/>
        </w:rPr>
        <w:t>1 половины</w:t>
      </w: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19 века (1 ч.)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 xml:space="preserve">Литература второй половины 19 века </w:t>
      </w:r>
      <w:r>
        <w:rPr>
          <w:rFonts w:ascii="Times New Roman" w:eastAsia="Times New Roman" w:hAnsi="Times New Roman"/>
          <w:b/>
          <w:color w:val="000000"/>
          <w:sz w:val="23"/>
          <w:szCs w:val="23"/>
          <w:lang w:eastAsia="ru-RU"/>
        </w:rPr>
        <w:t>16 ч.(14+1+1)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3"/>
          <w:szCs w:val="23"/>
          <w:lang w:eastAsia="ru-RU"/>
        </w:rPr>
        <w:t>Социально-политическая ситуация в России во второй половине 19 века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А.Н. Островский.  Жизнь и творчество драматурга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И.А. Гончаров. Жизнь и творчество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Ф.И. Тютчев. Жизнь и творчество. Основные темы и образы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тютчевской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 лирики.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Жизнь и творчество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А.А.Фета</w:t>
      </w:r>
      <w:proofErr w:type="spellEnd"/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И.С. Тургенев. Жизнь и творчество. Обзор жизни и творческого пути И.С. Тургенева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lastRenderedPageBreak/>
        <w:t>Н.Г.Чернышевский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. Обзор жизни и творческого пути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Тестирование по курсу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А. К. Толстой. Жизнь и творчество. Своеобразие художественного мира Толстого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Жизненный и творческий путь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Н.А.Некрасова</w:t>
      </w:r>
      <w:proofErr w:type="spellEnd"/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Внеклассное чтение по произведениям о Великой Отечественной войне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Н.С. Лесков. Жизнь и творчество. Особенности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лесковской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 повествовательной манеры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М.Е. Салтыков-Щедрин.  Жизнь и творчество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Основные этапы жизни и творческого пути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Ф.М.Достоевского</w:t>
      </w:r>
      <w:proofErr w:type="spellEnd"/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Л.Н. Толстой.  Основные этапы жизни и творческого пути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Л.Н.Толстого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. Нравственная чистота писательского взгляда на человека и мир.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А.П. Чехов.  Жизнь и творчество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3"/>
          <w:szCs w:val="23"/>
          <w:lang w:eastAsia="ru-RU"/>
        </w:rPr>
        <w:t>Зарубежная литература (3 ч.)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Обзор зарубежной литературы XIX века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Г. Мопассан. Мечты героев о прекрасной жизни в новелле «Ожерелье»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Поэзия А. Рембо. Тема стихийности жизни, полной </w:t>
      </w:r>
      <w:proofErr w:type="spellStart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раскрепощённости</w:t>
      </w:r>
      <w:proofErr w:type="spellEnd"/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 xml:space="preserve"> и своеволия в стихотворении «Пьяный корабль».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3"/>
          <w:szCs w:val="23"/>
          <w:lang w:eastAsia="ru-RU"/>
        </w:rPr>
        <w:t>Обобщение изученного (2 ч.) (1+1)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Контрольное тестирование. Итоговая работа по произведениям русской литературы  XIX века.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Обобщающий урок. Задания для летнего чтения.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</w:p>
    <w:p w:rsidR="00483934" w:rsidRDefault="00483934" w:rsidP="00483934">
      <w:pPr>
        <w:shd w:val="clear" w:color="auto" w:fill="FFFFFF"/>
        <w:tabs>
          <w:tab w:val="left" w:pos="4820"/>
        </w:tabs>
        <w:spacing w:after="0" w:line="240" w:lineRule="atLeast"/>
        <w:ind w:left="4248" w:hanging="4248"/>
        <w:jc w:val="center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sz w:val="23"/>
          <w:szCs w:val="23"/>
          <w:u w:val="single"/>
          <w:lang w:eastAsia="ru-RU"/>
        </w:rPr>
        <w:t>11 класс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Введение (1 час)  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Литература начала XX века (1 час) 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Русская литература на рубеже веков.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Сложность и самобытность русской литературы XX века. Реалистические традиции и модернистские искания в литературе начала XX века.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Проза XX века (3 часа)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И.А. Бунин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. Жизнь и творчество. «Окаянные дни». Стихотворения: «Вечер», «Не устану воспевать вас, звезды!..», «Последний шмель» и др. Живописность, напевность, философская и психологическая насыщенность, тонкий лиризм стихотворений Бунина. Рассказы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Рассказы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И.А.Бунина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о любви.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А.И. Куприн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. Жизнь и творчество. Воплощение нравственного идеала в повести «Олеся». Жизнь и творчество (обзор). 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«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Олеся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».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 Внутренняя цельность и красота «природного» человека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. «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Поединок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»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. Мир армейских отношений как отражение духовного кризиса общества. «Гранатовый браслет». Нравственно-философский смысл истории о «невозможной» любви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Разнообразие творческих индивидуальностей в поэзии Серебряного века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(5 часов)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(4+1)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Русский символизм и его истоки. Поэзия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В.Я.Брюсова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Лирика поэтов-символистов.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К.Д.Бальмонт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А.Белый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Акмеизм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. Мир образов </w:t>
      </w: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Николая Гумилева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Футуризм. Русские футуристы.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i/>
          <w:sz w:val="23"/>
          <w:szCs w:val="23"/>
          <w:lang w:eastAsia="ru-RU"/>
        </w:rPr>
        <w:t>Серебряный век русской поэзии как своеобразный «русский ренессанс». Литературные течения поэзии русского модернизма: символизм, акмеизм, футуризм. Художественные открытия, поиски новых форм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РР  Сочинение «Мой любимый поэт Серебряного века».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Литературный процесс 20-х годов (5 часов)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Литература 20-х годов (обзор).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Роман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А.А.Фадеева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«Разгром». Особенности жанра и композиции.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Автор и повествователь в рассказах </w:t>
      </w: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И. Бабеля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«Конармия».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Развитие жанра антиутопии в романе </w:t>
      </w: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Е.И.Замятина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«Мы».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Сатира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М.М.Зощенко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Литература 30-х годов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3"/>
          <w:szCs w:val="23"/>
          <w:lang w:eastAsia="ru-RU"/>
        </w:rPr>
        <w:t xml:space="preserve">(11 часов) 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(9+2)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Характерные черты времени в повести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А.Платонова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«Котлован».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М.А.Булгаков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 Жизнь, творчество, личность. Сатира Булгакова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Поэтический мир </w:t>
      </w: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М.Цветаевой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  Стихотворения: 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«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Моим стихам, написанным так рано…», «Стихи к Блоку», «Кто создан из камня, кто создан из глины…», «Тоска по Родине! Давно…», «Идешь на меня похожий…», «Куст»</w:t>
      </w: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. 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Основные темы творчества Цветаевой. Конфликт быта и бытия, времени и вечности.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lastRenderedPageBreak/>
        <w:t>Исповедальность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, внутренняя самоотдача, максимальное напряжение духовных сил как отличительная черта поэзии М. Цветаевой. Своеобразие поэтического стиля.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РР Анализ стихотворений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М.Цветаевой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«Молодость», «Тоска по Родине!».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О.Э.Мандельштам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 Историзм поэтического мышления. Образы в поэзии Мандельштама. Стихотворения: </w:t>
      </w:r>
      <w:r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«Заснула чернь. Зияет площадь аркой…», «На розвальнях, уложенных соломой…», «Эпиграмма», «За гремучую доблесть грядущих веков…» 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и др. Истоки поэтического творчества. Близость к акмеизму. Историческая тема в лирике Мандельштама. Осмысление времени и противостояние «веку-волкодаву». Художественное мастерство поэта.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Тема русской истории в творчестве </w:t>
      </w: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А.Н.Толстого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Панорама русской жизни в романе «Петр Первый».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М.А.Шолохов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 Жизнь, творчество, личность.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Картины жизни донских казаков в романе «Тихий Дон». «В мире расколотом надвое». Гражданская война в изображении Шолохова.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РР Сочинение по роману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М.А.Шолохова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«Тихий Дон».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Литература периода Великой Отечественной войны (1 час)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Поэзия и проза Великой Отечественной войны (обзор). Отражение летописи военных лет в произведениях рус</w:t>
      </w:r>
      <w:r>
        <w:rPr>
          <w:rFonts w:ascii="Times New Roman" w:eastAsia="Times New Roman" w:hAnsi="Times New Roman"/>
          <w:sz w:val="23"/>
          <w:szCs w:val="23"/>
          <w:lang w:eastAsia="ru-RU"/>
        </w:rPr>
        <w:softHyphen/>
        <w:t>ских писателей.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Полвека русской поэзии (4 часа)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Новые темы, проблемы, образы поэзии периода «оттепели».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Авторская песня.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«Тихая лирика» и поэзия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Н.Рубцова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>. Стихотворения: </w:t>
      </w:r>
      <w:r>
        <w:rPr>
          <w:rFonts w:ascii="Times New Roman" w:eastAsia="Times New Roman" w:hAnsi="Times New Roman"/>
          <w:i/>
          <w:iCs/>
          <w:sz w:val="23"/>
          <w:szCs w:val="23"/>
          <w:lang w:eastAsia="ru-RU"/>
        </w:rPr>
        <w:t>«Русский огонек», «Я буду скакать по холмам задремавшей отчизны…», «В горнице», «Душа хранит» </w:t>
      </w: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и др. Диалог поэта с Россией. Прошлое и настоящее через призму </w:t>
      </w:r>
      <w:proofErr w:type="gramStart"/>
      <w:r>
        <w:rPr>
          <w:rFonts w:ascii="Times New Roman" w:eastAsia="Times New Roman" w:hAnsi="Times New Roman"/>
          <w:sz w:val="23"/>
          <w:szCs w:val="23"/>
          <w:lang w:eastAsia="ru-RU"/>
        </w:rPr>
        <w:t>вечного</w:t>
      </w:r>
      <w:proofErr w:type="gramEnd"/>
      <w:r>
        <w:rPr>
          <w:rFonts w:ascii="Times New Roman" w:eastAsia="Times New Roman" w:hAnsi="Times New Roman"/>
          <w:sz w:val="23"/>
          <w:szCs w:val="23"/>
          <w:lang w:eastAsia="ru-RU"/>
        </w:rPr>
        <w:t>. Образ скитальца и родного очага. Одухотворенная красота природы в лирике.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Задушевность и музыкальность поэтического слова Рубцова.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Поэзия  Иосифа Бродского.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b/>
          <w:sz w:val="23"/>
          <w:szCs w:val="23"/>
          <w:lang w:eastAsia="ru-RU"/>
        </w:rPr>
        <w:t>Русская проза в 50-90 годы (3 часа)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proofErr w:type="gramStart"/>
      <w:r>
        <w:rPr>
          <w:rFonts w:ascii="Times New Roman" w:eastAsia="Times New Roman" w:hAnsi="Times New Roman"/>
          <w:sz w:val="23"/>
          <w:szCs w:val="23"/>
          <w:lang w:eastAsia="ru-RU"/>
        </w:rPr>
        <w:t>Правда</w:t>
      </w:r>
      <w:proofErr w:type="gram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о войне в повести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В.Некрасова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«В окопах Сталинграда».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Нравственное величие русской женщины в повести </w:t>
      </w:r>
      <w:proofErr w:type="spellStart"/>
      <w:r>
        <w:rPr>
          <w:rFonts w:ascii="Times New Roman" w:eastAsia="Times New Roman" w:hAnsi="Times New Roman"/>
          <w:sz w:val="23"/>
          <w:szCs w:val="23"/>
          <w:lang w:eastAsia="ru-RU"/>
        </w:rPr>
        <w:t>В.Г.Распутина</w:t>
      </w:r>
      <w:proofErr w:type="spellEnd"/>
      <w:r>
        <w:rPr>
          <w:rFonts w:ascii="Times New Roman" w:eastAsia="Times New Roman" w:hAnsi="Times New Roman"/>
          <w:sz w:val="23"/>
          <w:szCs w:val="23"/>
          <w:lang w:eastAsia="ru-RU"/>
        </w:rPr>
        <w:t xml:space="preserve"> «Последний срок».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«Деревенская проза»: истоки, проблемы, герои. Герои  Шукшина.</w:t>
      </w:r>
    </w:p>
    <w:p w:rsidR="00483934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3"/>
          <w:szCs w:val="23"/>
          <w:lang w:eastAsia="ru-RU"/>
        </w:rPr>
        <w:t>Литература на современном этапе.</w:t>
      </w:r>
    </w:p>
    <w:p w:rsidR="00DA5377" w:rsidRDefault="00DA5377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483934" w:rsidRDefault="00483934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483934" w:rsidRDefault="00483934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483934" w:rsidRDefault="00483934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Pr="007A12EC" w:rsidRDefault="007A12EC" w:rsidP="007A12EC">
      <w:pPr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7A12EC"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  <w:t>T</w:t>
      </w:r>
      <w:proofErr w:type="spellStart"/>
      <w:r w:rsidRPr="007A12EC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ематическое</w:t>
      </w:r>
      <w:proofErr w:type="spellEnd"/>
      <w:r w:rsidRPr="007A12EC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планирование, 10 класс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513"/>
        <w:gridCol w:w="1701"/>
        <w:gridCol w:w="2693"/>
        <w:gridCol w:w="1276"/>
        <w:gridCol w:w="1134"/>
      </w:tblGrid>
      <w:tr w:rsidR="001D7523" w:rsidRPr="007A12EC" w:rsidTr="001D7523">
        <w:trPr>
          <w:trHeight w:val="21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№</w:t>
            </w:r>
          </w:p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523" w:rsidRPr="007A12EC" w:rsidRDefault="000512B7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523" w:rsidRPr="007A12EC" w:rsidRDefault="000512B7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Дата</w:t>
            </w:r>
          </w:p>
        </w:tc>
      </w:tr>
      <w:tr w:rsidR="001D7523" w:rsidRPr="007A12EC" w:rsidTr="001D7523">
        <w:trPr>
          <w:trHeight w:val="146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  <w:t>факт</w:t>
            </w:r>
          </w:p>
        </w:tc>
      </w:tr>
      <w:tr w:rsidR="001D7523" w:rsidRPr="007A12EC" w:rsidTr="00D90FA4">
        <w:trPr>
          <w:trHeight w:val="252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Русская литература первой половины 19 века (13 ч.) (11+1+1)</w:t>
            </w:r>
          </w:p>
        </w:tc>
      </w:tr>
      <w:tr w:rsidR="001D7523" w:rsidRPr="007A12EC" w:rsidTr="001D7523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Введение. Русская литература XIX в. в контексте мировой культуры. Основные темы и проблемы.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0512B7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A921BE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сент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41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Россия в первой половине XIX века. Россия второй половины XIX века. Расцвет русского романа, драматургии, поэзии.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0512B7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A921BE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сент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А.С.Пушкин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Основные этапы творческой биографии. «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А.С.Пушкин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Казани».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сент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Лирика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А.С.Пушкина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Вольнолюбивые устремления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А.С.Пушкина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сент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«Вечные» темы в творчестве Пушкина. Вера в неостановимый поток жизни и преемственную смену поколений.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М.Ю.Лермонтов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Жизнь и творчество. Особенности поэтического мира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М.Ю.Лермонтова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4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Своеобразие художественного мира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М.Ю.Лермонтова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стихотворениях «Я не унижусь пред тобою….», «Нет, я не Байрон…», «Мой демон».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D90FA4">
        <w:trPr>
          <w:trHeight w:val="6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lastRenderedPageBreak/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Поэма «Демон» как романтическая поэма. Противоречивость центрального образа в произведении.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1D7523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нояб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D90FA4" w:rsidRDefault="00D90FA4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val="tt-RU" w:eastAsia="en-US"/>
              </w:rPr>
            </w:pPr>
            <w:r w:rsidRPr="00D90FA4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 xml:space="preserve">9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Урок внеклассного</w:t>
            </w:r>
            <w:r w:rsidRPr="007A12EC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 </w:t>
            </w:r>
            <w:r w:rsidRPr="007A12E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чтения</w:t>
            </w:r>
            <w:r w:rsidRPr="007A12EC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 </w:t>
            </w:r>
            <w:r w:rsidRPr="007A12E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 современной литературе.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нояб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483934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Н.В.Гоголь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 Жизнь и творчество. Особенности стиля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Н.В.Гоголя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своеобразие его творческой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нояб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Повесть «Невский проспект». Соотношение мечты и действительности.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нояб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Петербурга в творчестве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Н.В.Гоголя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дек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1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  <w:lang w:val="tt-RU" w:eastAsia="en-US"/>
              </w:rPr>
            </w:pPr>
            <w:r w:rsidRPr="007A12EC"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  <w:t xml:space="preserve">13 </w:t>
            </w:r>
            <w:proofErr w:type="spellStart"/>
            <w:r w:rsidRPr="007A12EC"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  <w:t>Рр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i/>
                <w:color w:val="000000"/>
                <w:sz w:val="23"/>
                <w:szCs w:val="23"/>
                <w:lang w:eastAsia="ru-RU"/>
              </w:rPr>
              <w:t>Сочинение</w:t>
            </w:r>
            <w:r w:rsidRPr="007A12E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по произведениям русской литературы ½ 19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дек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D90FA4">
        <w:trPr>
          <w:trHeight w:val="252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Литература второй половины XIX века (16 ч.) (14+1+1)</w:t>
            </w: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 – политическая ситуация в России во второй половине XIX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дек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А.Н.Островский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 Жизнь и творчество драматурга.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И.А.Гончаров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Ф.И.Тютчев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Жизнь и творчество. Основные темы и образы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тютчевской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фев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Жизнь и творчество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А.А.Фета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фев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19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И.С.Тургенев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Жизнь и творчество. Обзор жизни и творческого пути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И.С.Тургенева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фев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Н.Г.Чернышевский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Обзор жизни и творческого пути.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фев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1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D90FA4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  <w:t>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по курсу.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А.К.Толстой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Жизнь и творчество.</w:t>
            </w:r>
            <w:r w:rsidRPr="007A12EC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Своеобразие художественного мира Толстого.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Жизненный и творческий путь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Н.А.Некрасова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  <w:t>24</w:t>
            </w:r>
            <w:r w:rsidRPr="007A12EC">
              <w:rPr>
                <w:rFonts w:ascii="Times New Roman" w:eastAsia="Calibri" w:hAnsi="Times New Roman" w:cs="Times New Roman"/>
                <w:b/>
                <w:sz w:val="23"/>
                <w:szCs w:val="23"/>
                <w:lang w:val="tt-RU" w:eastAsia="en-US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Внеклассное чтение по произведениям о Великой Отечественной войне.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Внеклассное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25</w:t>
            </w:r>
          </w:p>
        </w:tc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Н.С.Лесков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Жизнь и творчество. Особенности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лесковской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повествовательной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М.Е.Салтыков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-Щедрин.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Основные этапы жизни и творческого пути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Ф.М.Достоевского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Л.Н.Толстой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 Основные этапы жизни и творческого пути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Л.Н.Толстого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Нравственная чистота писательского взгляда на человека и мир.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29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А.П.Чехов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D90FA4">
        <w:trPr>
          <w:trHeight w:val="252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Зарубежная литература (3 ч.)</w:t>
            </w:r>
          </w:p>
        </w:tc>
      </w:tr>
      <w:tr w:rsidR="001D7523" w:rsidRPr="007A12EC" w:rsidTr="001D7523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Обзор зарубежной литературы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Г.Мопассан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Мечты героев о прекрасной жизни в новелле «Ожерелье».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Поэзия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А.Рембо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Тема стихийности жизни, полной </w:t>
            </w:r>
            <w:proofErr w:type="spellStart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раскрепощённости</w:t>
            </w:r>
            <w:proofErr w:type="spellEnd"/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своеволия в стихотворении «Пьяный корабль».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D90FA4">
        <w:trPr>
          <w:trHeight w:val="252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A12EC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Обобщение изученного (2 ч.) (1+1)</w:t>
            </w:r>
          </w:p>
        </w:tc>
      </w:tr>
      <w:tr w:rsidR="001D7523" w:rsidRPr="007A12EC" w:rsidTr="001D7523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b/>
                <w:sz w:val="23"/>
                <w:szCs w:val="23"/>
                <w:lang w:eastAsia="en-US"/>
              </w:rPr>
              <w:t xml:space="preserve">33 </w:t>
            </w:r>
            <w:r w:rsidRPr="007A12EC">
              <w:rPr>
                <w:rFonts w:ascii="Times New Roman" w:eastAsia="Calibri" w:hAnsi="Times New Roman" w:cs="Times New Roman"/>
                <w:b/>
                <w:lang w:eastAsia="en-US"/>
              </w:rPr>
              <w:t>К/</w:t>
            </w:r>
            <w:proofErr w:type="gramStart"/>
            <w:r w:rsidRPr="007A12EC">
              <w:rPr>
                <w:rFonts w:ascii="Times New Roman" w:eastAsia="Calibri" w:hAnsi="Times New Roman" w:cs="Times New Roman"/>
                <w:b/>
                <w:lang w:eastAsia="en-US"/>
              </w:rPr>
              <w:t>р</w:t>
            </w:r>
            <w:proofErr w:type="gram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Контрольное тестирование. Итоговая работа по произведениям русской литературы 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lang w:eastAsia="en-US"/>
              </w:rPr>
              <w:t>Обобщающий урок. Задания для летнего чтения.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D90FA4" w:rsidP="00D90FA4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D7523" w:rsidRPr="007A12EC" w:rsidTr="001D7523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35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7A12EC">
              <w:rPr>
                <w:rFonts w:ascii="Times New Roman" w:eastAsia="Calibri" w:hAnsi="Times New Roman" w:cs="Times New Roman"/>
                <w:lang w:eastAsia="en-US"/>
              </w:rPr>
              <w:t>Резервное время.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0512B7" w:rsidP="000512B7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A921BE" w:rsidP="00A921BE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7523" w:rsidRPr="007A12EC" w:rsidRDefault="001D7523" w:rsidP="007A12EC">
            <w:pPr>
              <w:spacing w:after="0" w:line="240" w:lineRule="atLeast"/>
              <w:jc w:val="both"/>
              <w:rPr>
                <w:rFonts w:ascii="Times New Roman" w:eastAsia="Arial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7A12EC" w:rsidRPr="007A12EC" w:rsidRDefault="007A12EC" w:rsidP="007A12EC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7A12EC" w:rsidRDefault="007A12EC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483934" w:rsidRDefault="00483934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483934" w:rsidRDefault="00483934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DA5377" w:rsidRDefault="00DA5377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DA5377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</w:t>
      </w:r>
      <w:r w:rsidR="00B02439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, 11 класс</w:t>
      </w:r>
    </w:p>
    <w:p w:rsidR="00DA5377" w:rsidRPr="00DA5377" w:rsidRDefault="00DA5377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2"/>
        <w:gridCol w:w="4280"/>
        <w:gridCol w:w="1524"/>
        <w:gridCol w:w="2469"/>
        <w:gridCol w:w="901"/>
        <w:gridCol w:w="6"/>
        <w:gridCol w:w="825"/>
      </w:tblGrid>
      <w:tr w:rsidR="00DA5377" w:rsidRPr="00DA5377" w:rsidTr="00DA5377">
        <w:trPr>
          <w:trHeight w:val="390"/>
        </w:trPr>
        <w:tc>
          <w:tcPr>
            <w:tcW w:w="959" w:type="dxa"/>
            <w:vMerge w:val="restart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7087" w:type="dxa"/>
            <w:vMerge w:val="restart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A5377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r w:rsidRPr="00DA5377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, содер</w:t>
            </w:r>
            <w:proofErr w:type="spellStart"/>
            <w:r w:rsidRPr="00DA5377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жание</w:t>
            </w:r>
            <w:proofErr w:type="spellEnd"/>
          </w:p>
        </w:tc>
        <w:tc>
          <w:tcPr>
            <w:tcW w:w="1560" w:type="dxa"/>
            <w:vMerge w:val="restart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118" w:type="dxa"/>
            <w:vMerge w:val="restart"/>
          </w:tcPr>
          <w:p w:rsidR="00DA5377" w:rsidRPr="00DA5377" w:rsidRDefault="00DA5377" w:rsidP="00DA5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062" w:type="dxa"/>
            <w:gridSpan w:val="3"/>
          </w:tcPr>
          <w:p w:rsidR="00DA5377" w:rsidRPr="00DA5377" w:rsidRDefault="00DA5377" w:rsidP="00DA5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rPr>
          <w:trHeight w:val="405"/>
        </w:trPr>
        <w:tc>
          <w:tcPr>
            <w:tcW w:w="959" w:type="dxa"/>
            <w:vMerge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DA5377" w:rsidRPr="00DA5377" w:rsidRDefault="00DA5377" w:rsidP="00DA5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</w:tcPr>
          <w:p w:rsidR="00DA5377" w:rsidRPr="00DA5377" w:rsidRDefault="00DA5377" w:rsidP="00DA5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22" w:type="dxa"/>
          </w:tcPr>
          <w:p w:rsidR="00DA5377" w:rsidRPr="00DA5377" w:rsidRDefault="00DA5377" w:rsidP="00DA5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начала </w:t>
            </w:r>
            <w:r w:rsidRPr="00DA537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(1 час)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Русская литература на рубеже веков.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Проза </w:t>
            </w:r>
            <w:r w:rsidRPr="00DA537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 (3 часа)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И.А. Бунин. Жизнь и творчество. Лирика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Рассказы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о любви.</w:t>
            </w:r>
          </w:p>
        </w:tc>
        <w:tc>
          <w:tcPr>
            <w:tcW w:w="1560" w:type="dxa"/>
          </w:tcPr>
          <w:p w:rsidR="00DA5377" w:rsidRPr="00DA5377" w:rsidRDefault="00E95319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А.И. Куприн. Жизнь и творчество. Воплощение нравственного идеала в повести «Олеся».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0506DD" w:rsidP="0005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Разнообразие творческих индивидуальностей в поэзии Серебряного век  (5 часов)(4+1)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символизм и его истоки. Поэзия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В.Я.Брюсова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Лирика поэтов-символистов.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К.Д.Бальмонт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А.Белый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Акмеизм. Мир образов Николая Гумилева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Футуризм. Русские футуристы.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РР</w:t>
            </w: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«Мой любимый поэт Серебряного века».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184E56" w:rsidP="00184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Литературный процесс 20-х годов (5 часов)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Литература 20-х годов (обзор).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Роман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А.А.Фадеева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«Разгром». Особенности жанра и композиции.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Автор и повествователь в рассказах Бабеля «Конармия».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0506DD" w:rsidP="0005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жанра антиутопии в романе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Е.И.Замятина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«Мы».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Сатира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М.М.Зощенко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30-х годов (11 часов)(9+2)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Характерные черты времени в повести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А.Платонова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«Котлован».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М.А.Булгаков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 Сатира Булгакова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мир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РР Анализ стихотворений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«Молодость», «Тоска по Родине!».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0506DD" w:rsidP="0005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Чтение наизусть</w:t>
            </w: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537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О.Э.Мандельштам</w:t>
            </w:r>
            <w:proofErr w:type="spellEnd"/>
            <w:r w:rsidRPr="00DA537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 Исто</w:t>
            </w:r>
            <w:r w:rsidRPr="00DA537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softHyphen/>
            </w:r>
            <w:r w:rsidRPr="00DA5377">
              <w:rPr>
                <w:rFonts w:ascii="Times New Roman" w:hAnsi="Times New Roman" w:cs="Times New Roman"/>
                <w:bCs/>
                <w:sz w:val="24"/>
                <w:szCs w:val="24"/>
              </w:rPr>
              <w:t>ризм поэтического мыш</w:t>
            </w:r>
            <w:r w:rsidRPr="00DA5377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ления. О</w:t>
            </w:r>
            <w:r w:rsidRPr="00DA5377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бра</w:t>
            </w:r>
            <w:r w:rsidRPr="00DA5377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softHyphen/>
            </w:r>
            <w:r w:rsidRPr="00DA5377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зы в поэзии Мандельштама. 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050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Тема русской истории в творчестве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А.Н.Толстого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0506DD" w:rsidP="0005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Панорама русской жизни в романе «Петр Первый».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М.А.Шолохов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Картины жизни донских казаков в романе «Тихий Дон».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«В мире расколотом надвое». Гражданская война в изображении Шолохова.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по роману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М.А.Шолохова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«Тихий Дон».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184E56" w:rsidP="00184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периода Великой Отечественной войны (1 час)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Поэзия и проза Великой Отечественной войны (обзор).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Полвека русской поэзии (4 часа)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Новые темы, проблемы, образы поэзии периода «оттепели».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Авторская песня.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«Тихая лирика» и поэзия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Поэзия  Иосифа Бродского.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проза в 50-90 годы (4 часа)</w:t>
            </w:r>
          </w:p>
        </w:tc>
        <w:tc>
          <w:tcPr>
            <w:tcW w:w="1560" w:type="dxa"/>
          </w:tcPr>
          <w:p w:rsidR="00DA5377" w:rsidRPr="00DA5377" w:rsidRDefault="00DA5377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Правда</w:t>
            </w:r>
            <w:proofErr w:type="gram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о войне в повести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В.Некрасова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«В окопах Сталинграда».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E95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Нравственное величие русской женщины в повести </w:t>
            </w:r>
            <w:proofErr w:type="spellStart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В.Г.Распутина</w:t>
            </w:r>
            <w:proofErr w:type="spellEnd"/>
            <w:r w:rsidRPr="00DA5377">
              <w:rPr>
                <w:rFonts w:ascii="Times New Roman" w:hAnsi="Times New Roman" w:cs="Times New Roman"/>
                <w:sz w:val="24"/>
                <w:szCs w:val="24"/>
              </w:rPr>
              <w:t xml:space="preserve"> «Последний срок».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0506DD" w:rsidP="0005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87" w:type="dxa"/>
          </w:tcPr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«Деревенская проза»: истоки, проблемы, герои. Герои  Шукшина. Литература на современном этапе.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77" w:rsidRPr="00DA5377" w:rsidTr="00DA5377">
        <w:tc>
          <w:tcPr>
            <w:tcW w:w="959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7" w:type="dxa"/>
          </w:tcPr>
          <w:p w:rsidR="00184E56" w:rsidRDefault="00184E56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полученных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знании за учебный год.</w:t>
            </w:r>
          </w:p>
          <w:p w:rsidR="00DA5377" w:rsidRPr="00DA5377" w:rsidRDefault="00DA5377" w:rsidP="00D90FA4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77"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1560" w:type="dxa"/>
          </w:tcPr>
          <w:p w:rsidR="00DA5377" w:rsidRPr="00DA5377" w:rsidRDefault="001045BD" w:rsidP="001045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DA5377" w:rsidRPr="00DA5377" w:rsidRDefault="00184E56" w:rsidP="00184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DA5377" w:rsidRPr="00DA5377" w:rsidRDefault="00DA5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5377" w:rsidRPr="00DA5377" w:rsidRDefault="00DA5377">
      <w:pPr>
        <w:rPr>
          <w:rFonts w:ascii="Times New Roman" w:hAnsi="Times New Roman" w:cs="Times New Roman"/>
          <w:sz w:val="24"/>
          <w:szCs w:val="24"/>
        </w:rPr>
      </w:pPr>
    </w:p>
    <w:p w:rsidR="004F02C2" w:rsidRPr="004F02C2" w:rsidRDefault="004F02C2" w:rsidP="004F02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Нормы оценивания знаний по предмету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оценки сочинений по литературе  должны быть положены  следующие главные критерии в пределах программы данного  класса: 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понимание темы, глубина и полнота  её  раскрытия,  верная  передача фактов, правильное  объяснение событий и поведения героев исходя из идейно-тематического содержания произведения, доказательность 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</w:t>
      </w:r>
      <w:proofErr w:type="gramEnd"/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соразмерность частей сочинения, логичность связей и переходов между ними; точность и богатство лексики, умение пользоваться изобразительными средствами языка.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"5” ставится за сочинение</w:t>
      </w: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: глубоко и аргументированно раскрывающее тему, свидетельствующее об отличном знании текста произведения и других материалов, необходимых для её раскрытия, об умении целенаправленно анализировать материал, делать выводы и обобщения; стройное по композиции, логичное и последовательное в изложении мыслей; написанное правильным литературным языком и стилистически соответствующее содержанию.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незначительная неточность в содержании, один-два речевых недочёта.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"4” ставится за сочинение:</w:t>
      </w: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достаточно полно и убедительно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 логичное и последовательное изложение содержания; написанное правильным литературным языком, стилистически соответствующее содержанию. Допускаются две-три неточности в содержании, незначительные отклонения от темы, а также не более трёх-четырёх речевых недочётов. 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"3” ставится за сочинение, в котором</w:t>
      </w: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: в главном и основном раскрывается тема, в целом дан верный, но односторонний или недостаточно полный ответ на тему, допущены отклонения от неё или отдельные ошибки в изложении фактического материала; обнаруживается недостаточное умение делать выводы и обобщения; материал излагается достаточно логично, но имеются отдельные нарушения в последовательности выражения мыслей;</w:t>
      </w:r>
      <w:proofErr w:type="gramEnd"/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обнаруживается владение основами письменной речи; в работе имеется не более четырёх недочётов в содержании и пяти речевых недочётов. </w:t>
      </w:r>
    </w:p>
    <w:p w:rsidR="004F02C2" w:rsidRPr="004F02C2" w:rsidRDefault="004F02C2" w:rsidP="004F02C2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"2” ставится за сочинение, которое:</w:t>
      </w: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 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  <w:proofErr w:type="gramEnd"/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устных ответов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«5»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 и последовательно раскрыто содержание материала в объеме программы.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Четко и правильно даны определения и раскрыто содержание понятий, точно использованы научные термины.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доказательства использованы выводы и обобщения опытов.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самостоятельный, использованы ранее приобретенные знания, самостоятельно составленные примеры.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изложен правильно с точки зрения норм литературного языка.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1-2 неточности в вопросах второстепенного материала, которые исправляются с помощью учителя.</w:t>
      </w:r>
    </w:p>
    <w:p w:rsidR="004F02C2" w:rsidRPr="004F02C2" w:rsidRDefault="004F02C2" w:rsidP="004F02C2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«4»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Раскрыто основное содержание материала.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даны определения понятий и точно использованы научные термины.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ошибки в изложении выводов и обобщений из наблюдений и опытов.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самостоятельный.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неточности в вопросах второстепенного материала.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1-2 неточности в определении понятий, незначительное нарушение последовательности изложения и единичные неточности в языке изложения.</w:t>
      </w:r>
    </w:p>
    <w:p w:rsidR="004F02C2" w:rsidRPr="004F02C2" w:rsidRDefault="004F02C2" w:rsidP="004F02C2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«3»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учебного материала изложено фрагментарно, недостаточно полно, не всегда последовательно.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дано определение понятий.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используются в качестве доказательства выводы и обобщения из наблюдений и опытов.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Недостаточно глубоко и доказательно обосновываются свои суждения, не приводятся свои примеры.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ошибки и неточности в использовании научной терминологии и определении понятий.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ошибки в языковом оформлении изложения.</w:t>
      </w:r>
      <w:r w:rsidRPr="004F02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«2»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учебного материала не раскрыто.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даются ответы на вспомогательные вопросы учителя.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грубые ошибки в определении понятий, при использовании терминологии, в языковом оформлении изложения.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диагностических работ в форме тестирования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65-80% - высокий уровень </w:t>
      </w: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«4»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40-64% - базовый уровень </w:t>
      </w: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40% - пониженный уровень </w:t>
      </w: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</w:p>
    <w:p w:rsidR="004F02C2" w:rsidRPr="004F02C2" w:rsidRDefault="004F02C2" w:rsidP="004F02C2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F02C2" w:rsidRPr="004F02C2" w:rsidRDefault="004F02C2" w:rsidP="004F02C2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F02C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Оценка развёрнутого аргументированного ответа </w:t>
      </w:r>
    </w:p>
    <w:p w:rsidR="004F02C2" w:rsidRPr="004F02C2" w:rsidRDefault="004F02C2" w:rsidP="004F02C2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Style w:val="1"/>
        <w:tblW w:w="10420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1100"/>
        <w:gridCol w:w="9320"/>
      </w:tblGrid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320" w:type="dxa"/>
          </w:tcPr>
          <w:p w:rsidR="004F02C2" w:rsidRPr="004F02C2" w:rsidRDefault="004F02C2" w:rsidP="004F02C2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</w:tr>
      <w:tr w:rsidR="004F02C2" w:rsidRPr="004F02C2" w:rsidTr="00D90FA4">
        <w:tc>
          <w:tcPr>
            <w:tcW w:w="10420" w:type="dxa"/>
            <w:gridSpan w:val="2"/>
          </w:tcPr>
          <w:p w:rsidR="004F02C2" w:rsidRPr="004F02C2" w:rsidRDefault="004F02C2" w:rsidP="004F02C2">
            <w:pPr>
              <w:ind w:right="11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Соответствие сочинения теме и её раскрытие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</w:tcPr>
          <w:p w:rsidR="004F02C2" w:rsidRPr="004F02C2" w:rsidRDefault="004F02C2" w:rsidP="004F02C2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написано на заданную тему, тема раскрыта глубоко, многосторонне, авторская позиция не искажена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</w:tcPr>
          <w:p w:rsidR="004F02C2" w:rsidRPr="004F02C2" w:rsidRDefault="004F02C2" w:rsidP="004F02C2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написано на заданную тему, тема раскрыта поверхностно, односторонне, авторская позиция не искажена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</w:tcPr>
          <w:p w:rsidR="004F02C2" w:rsidRPr="004F02C2" w:rsidRDefault="004F02C2" w:rsidP="004F02C2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написано на заданную тему, тема раскрыта поверхностно, односторонне, авторская позиция искажена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не раскрыта</w:t>
            </w:r>
          </w:p>
        </w:tc>
      </w:tr>
      <w:tr w:rsidR="004F02C2" w:rsidRPr="004F02C2" w:rsidTr="00D90FA4">
        <w:tc>
          <w:tcPr>
            <w:tcW w:w="10420" w:type="dxa"/>
            <w:gridSpan w:val="2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Привлечение текста произведения для аргументации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Для аргументации суждений те</w:t>
            </w: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ивлекается на уровне анализа важных для выполнения задания фрагментов, образов, 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, деталей и т.п. (в сочинении по лирике привлекается для анализа не менее трёх стихотворений), фактические ошибки отсутствуют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аргументации суждений текст привлекается на уровне анализа важных для выполнения задания фрагментов, образов, 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деталей и т.п., но допущено одна-две фактические ошибки ИЛИ для  аргументации  текст  привлекается  на  уровне  общих рассуждений  о  его  содержании  (без  анализа  важных  для выполнения задания фрагментов, образов,  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,  деталей и т.п.), фактические ошибки отсутствуют, И/ИЛИ в сочинении по лирике привлекается для</w:t>
            </w:r>
            <w:proofErr w:type="gram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анализа только два стихотворения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 аргументации  текст  привлекается  на  уровне  общих рассуждений  о  его  содержании  (без  анализа  важных  для выполнения задания фрагментов, образов, 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, деталей и т.п.), допущено одна-две фактические ошибки ИЛИ для  аргументации текст привлекается на уровне пересказа, фактические ошибки  отсутствуют, или допущено одна-две фактические ошибки, И/ИЛИ в сочинении по лирике привлекается для анализа только одно стихотворение</w:t>
            </w:r>
            <w:proofErr w:type="gramEnd"/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Суждения не аргументируются текстом произведени</w:t>
            </w: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) ИЛИ при аргументации (с любым уровнем привлечения текста произведения(-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)) допущено три или более фактические ошибки</w:t>
            </w:r>
          </w:p>
        </w:tc>
      </w:tr>
      <w:tr w:rsidR="004F02C2" w:rsidRPr="004F02C2" w:rsidTr="00D90FA4">
        <w:tc>
          <w:tcPr>
            <w:tcW w:w="10420" w:type="dxa"/>
            <w:gridSpan w:val="2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Опора на теоретико-литературные понятия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Теоретико-литературные понятия включены в сочинение и использованы для анализа  текста произведени</w:t>
            </w: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) в целях раскрытия темы сочинения, ошибки в использовании понятий отсутствуют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Теоретико-литературные понятия включены в сочинение, но не использованы для анализа текста произведени</w:t>
            </w:r>
            <w:proofErr w:type="gram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И/ИЛИ допущена одна ошибка в использовании </w:t>
            </w: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понятий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0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Теоретико-литературные понятия не включены в сочинение, или допущено более одной ошибки в использовании понятий</w:t>
            </w:r>
          </w:p>
        </w:tc>
      </w:tr>
      <w:tr w:rsidR="004F02C2" w:rsidRPr="004F02C2" w:rsidTr="00D90FA4">
        <w:tc>
          <w:tcPr>
            <w:tcW w:w="10420" w:type="dxa"/>
            <w:gridSpan w:val="2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 Композиционная цельность и логичность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характеризуется композиционной цельностью и последовательностью изложения: логические ошибки отсутствуют, последовательность изложения не нарушена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характеризуется композиционной цельностью и последовательностью изложения, НО допущено одна-две логические ошибки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В сочинении прослеживается композиционный замысел, НО отсутствует  композиционная цельность и последовательность изложения, И/ИЛИ допущено три-четыре логические ошибки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В сочинении не прослеживается композиционный замысел, грубые нарушения последовательности изложения существенно затрудняют понимание смысла, И/ИЛИ допущено более четырех логических ошибок</w:t>
            </w:r>
          </w:p>
        </w:tc>
      </w:tr>
      <w:tr w:rsidR="004F02C2" w:rsidRPr="004F02C2" w:rsidTr="00D90FA4">
        <w:tc>
          <w:tcPr>
            <w:tcW w:w="10420" w:type="dxa"/>
            <w:gridSpan w:val="2"/>
          </w:tcPr>
          <w:p w:rsidR="004F02C2" w:rsidRPr="004F02C2" w:rsidRDefault="004F02C2" w:rsidP="004F02C2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 Соблюдение речевых норм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Речевых ошибок нет, или допущена одна речевая ошибка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Допущено две-три речевые ошибки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Допущено четыре речевые ошибки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Допущено пять или более речевых ошибок</w:t>
            </w:r>
          </w:p>
        </w:tc>
      </w:tr>
      <w:tr w:rsidR="004F02C2" w:rsidRPr="004F02C2" w:rsidTr="00D90FA4">
        <w:tc>
          <w:tcPr>
            <w:tcW w:w="1100" w:type="dxa"/>
          </w:tcPr>
          <w:p w:rsidR="004F02C2" w:rsidRPr="004F02C2" w:rsidRDefault="004F02C2" w:rsidP="004F02C2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0" w:type="dxa"/>
            <w:vAlign w:val="bottom"/>
          </w:tcPr>
          <w:p w:rsidR="004F02C2" w:rsidRPr="004F02C2" w:rsidRDefault="004F02C2" w:rsidP="004F02C2">
            <w:pPr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2C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Максимальный балл за сочинение – 14</w:t>
            </w:r>
          </w:p>
        </w:tc>
      </w:tr>
    </w:tbl>
    <w:p w:rsidR="004F02C2" w:rsidRPr="004F02C2" w:rsidRDefault="004F02C2" w:rsidP="004F02C2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4F02C2" w:rsidRPr="004F02C2" w:rsidRDefault="004F02C2" w:rsidP="004F02C2">
      <w:pPr>
        <w:tabs>
          <w:tab w:val="left" w:pos="4820"/>
        </w:tabs>
        <w:spacing w:after="0" w:line="240" w:lineRule="auto"/>
        <w:ind w:right="-142" w:firstLine="567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4F02C2">
        <w:rPr>
          <w:rFonts w:ascii="Times New Roman" w:eastAsiaTheme="minorHAnsi" w:hAnsi="Times New Roman" w:cs="Times New Roman"/>
          <w:b/>
          <w:lang w:eastAsia="en-US"/>
        </w:rPr>
        <w:t>Таблица оценивания проектных работ по литературе</w:t>
      </w:r>
    </w:p>
    <w:p w:rsidR="004F02C2" w:rsidRPr="004F02C2" w:rsidRDefault="004F02C2" w:rsidP="004F02C2">
      <w:pPr>
        <w:tabs>
          <w:tab w:val="left" w:pos="4820"/>
        </w:tabs>
        <w:spacing w:after="0" w:line="240" w:lineRule="auto"/>
        <w:ind w:right="-142" w:firstLine="567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7"/>
        <w:gridCol w:w="7973"/>
        <w:gridCol w:w="1241"/>
      </w:tblGrid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Критерий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Наименование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Баллы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Умение чётко формулировать цель исследования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-142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Цель сформулирована чётко. Фактических ошибок, связанных с пониманием цели, нет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-142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Цель не сформулирована, или допущена одна и более фактическая ошибка, связанная с пониманием цели   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Использование научных фактов и результатов, владение терминологией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Фактических ошибок в изложении научных фактов, а также в понимании и употреблении терминов нет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Допущена 1 ошибка в изложении научных фактов или в употреблении терминов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Допущено 2 и более ошибки в изложении научных фактов или в употреблении терминов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К3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Привлечение дополнительной информации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Дополнительная информация по русскому языку привлечена уместно, без фактических ошибок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Дополнительная информация по русскому языку привлечена уместно, имеется не более 1 фактической ошибки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Дополнительная информация не привлечена или привлечена неуместно, и/или имеются 2 и более фактические ошибки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center"/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  <w:t>Глубина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4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Понимание теории вопроса, демонстрируемое через владение интеллектуальными умениями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Теория вопроса 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понята</w:t>
            </w:r>
            <w:proofErr w:type="gramEnd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 верно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Теория вопроса 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понята</w:t>
            </w:r>
            <w:proofErr w:type="gramEnd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 верно, но имеются незначительные, не влияющие на общее понимание неточности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Теория вопроса не понята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К5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Аргументированность изложения материала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привёл не менее 2 аргументов по сформулированной им проблеме. Фактических ошибок нет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Учащийся привёл не менее 2 аргументов по сформулированной им проблеме, но </w:t>
            </w: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допустил в аргументации ошибку или привёл только 1 аргумент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не привёл аргументов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both"/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  <w:t>Креативность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Достоверность выводов и результатов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Результаты и выводы достоверны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Результаты и выводы недостоверны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7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Оригинальность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Проект отличает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Проблема раскрыта тривиально 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К8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Понимание сути задаваемых (раскрываемых) вопросов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понимает суть задаваемых (раскрываемых) вопросов, умеет найти способы ответа на вопрос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не понимает сути задаваемых (раскрываемых) вопросов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9</w:t>
            </w:r>
            <w:proofErr w:type="gramEnd"/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proofErr w:type="spellStart"/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Саморефлексия</w:t>
            </w:r>
            <w:proofErr w:type="spellEnd"/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 xml:space="preserve"> учащегося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адекватно оценивает полученные результаты и свой вклад в разработку проекта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не может адекватно оценить полученные результаты и/или свой вклад в разработку проекта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К10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Понимание практического назначения работы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</w:t>
            </w: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 xml:space="preserve"> </w:t>
            </w: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понимает практическое назначение выполненного исследования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</w:t>
            </w: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 xml:space="preserve"> не </w:t>
            </w: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понимает практического назначения выполненного исследования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К11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Применение наглядности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Наглядность применена уместно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Наглядность не применена уместно или не применена вовсе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К12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Отбор информации для выступления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Информация для выступления 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отобрана</w:t>
            </w:r>
            <w:proofErr w:type="gramEnd"/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 xml:space="preserve"> верно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Информация для выступления отобрана неверно (избыточно или недостаточно)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К13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продемонстрировал 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Учащийся не продемонстрировал 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center"/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i/>
                <w:lang w:eastAsia="en-US"/>
              </w:rPr>
              <w:t>Речевое оформление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К14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 xml:space="preserve">Смысловая цельность, речевая связность и последовательность изложения 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Речь учащегося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Речь учащегося характеризуется смысловой цельностью, речевой связностью и последовательностью изложения, но допущено не более 5 логических ошибок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В работе просматривается коммуникативный замысел, но допущено более 5 логических ошибок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К15</w:t>
            </w: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Точность и выразительность речи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Работа характеризуется точностью выражения мысли, разнообразием грамматического строя речи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Работа характеризуется точностью выражения мысли, но прослеживается однообразие грамматического строя речи, или работа характеризуется разнообразием грамматического строя речи, но есть нарушения точности выражения мысли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Работа отличается бедностью словаря и однообразием грамматического строя речи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lang w:eastAsia="en-US"/>
              </w:rPr>
              <w:t>0</w:t>
            </w:r>
          </w:p>
        </w:tc>
      </w:tr>
      <w:tr w:rsidR="004F02C2" w:rsidRPr="004F02C2" w:rsidTr="00D90FA4">
        <w:trPr>
          <w:trHeight w:val="113"/>
        </w:trPr>
        <w:tc>
          <w:tcPr>
            <w:tcW w:w="0" w:type="auto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973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Максимальное количество баллов за всю работу (К</w:t>
            </w:r>
            <w:proofErr w:type="gramStart"/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1</w:t>
            </w:r>
            <w:proofErr w:type="gramEnd"/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 xml:space="preserve"> - К15)</w:t>
            </w:r>
          </w:p>
        </w:tc>
        <w:tc>
          <w:tcPr>
            <w:tcW w:w="1241" w:type="dxa"/>
            <w:shd w:val="clear" w:color="auto" w:fill="auto"/>
          </w:tcPr>
          <w:p w:rsidR="004F02C2" w:rsidRPr="004F02C2" w:rsidRDefault="004F02C2" w:rsidP="004F02C2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F02C2">
              <w:rPr>
                <w:rFonts w:ascii="Times New Roman" w:eastAsiaTheme="minorHAnsi" w:hAnsi="Times New Roman" w:cs="Times New Roman"/>
                <w:b/>
                <w:lang w:eastAsia="en-US"/>
              </w:rPr>
              <w:t>21</w:t>
            </w:r>
          </w:p>
        </w:tc>
      </w:tr>
    </w:tbl>
    <w:p w:rsidR="00DA5377" w:rsidRPr="00DA5377" w:rsidRDefault="00DA5377">
      <w:pPr>
        <w:rPr>
          <w:rFonts w:ascii="Times New Roman" w:hAnsi="Times New Roman" w:cs="Times New Roman"/>
          <w:sz w:val="24"/>
          <w:szCs w:val="24"/>
        </w:rPr>
      </w:pPr>
    </w:p>
    <w:p w:rsidR="00DA5377" w:rsidRPr="00DA5377" w:rsidRDefault="00DA5377" w:rsidP="00DA5377">
      <w:pPr>
        <w:shd w:val="clear" w:color="auto" w:fill="FFFFFF"/>
        <w:tabs>
          <w:tab w:val="left" w:pos="426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5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обеспечение</w:t>
      </w:r>
    </w:p>
    <w:p w:rsidR="00DA5377" w:rsidRPr="00DA5377" w:rsidRDefault="00DA5377" w:rsidP="00DA5377">
      <w:pPr>
        <w:numPr>
          <w:ilvl w:val="0"/>
          <w:numId w:val="1"/>
        </w:numPr>
        <w:shd w:val="clear" w:color="auto" w:fill="FFFFFF"/>
        <w:spacing w:after="0" w:line="240" w:lineRule="atLeast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t>Н. В. Егорова, И. В. Золотарёва.  Поурочные разработки по русской литературе XX века. 11 класс. 1-е полугодие.  М.: «</w:t>
      </w:r>
      <w:proofErr w:type="spellStart"/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Вако</w:t>
      </w:r>
      <w:proofErr w:type="spellEnd"/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2002.</w:t>
      </w:r>
    </w:p>
    <w:p w:rsidR="00DA5377" w:rsidRPr="00DA5377" w:rsidRDefault="00DA5377" w:rsidP="00DA5377">
      <w:pPr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tLeast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Н. В. Егорова, И. В. Золотарёва.  Поурочные разработки по русской литературе XX века. 11 класс. 2-е полугодие.  М.: «</w:t>
      </w:r>
      <w:proofErr w:type="spellStart"/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Вако</w:t>
      </w:r>
      <w:proofErr w:type="spellEnd"/>
      <w:r w:rsidRPr="00DA5377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2002.</w:t>
      </w:r>
    </w:p>
    <w:p w:rsidR="00DA5377" w:rsidRPr="00DA5377" w:rsidRDefault="00DA5377">
      <w:pPr>
        <w:rPr>
          <w:rFonts w:ascii="Times New Roman" w:hAnsi="Times New Roman" w:cs="Times New Roman"/>
          <w:sz w:val="24"/>
          <w:szCs w:val="24"/>
        </w:rPr>
      </w:pPr>
    </w:p>
    <w:sectPr w:rsidR="00DA5377" w:rsidRPr="00DA5377" w:rsidSect="00741629">
      <w:pgSz w:w="11906" w:h="16838"/>
      <w:pgMar w:top="1134" w:right="566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FreeSetC">
    <w:altName w:val="Times New Roman"/>
    <w:charset w:val="CC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1A87"/>
    <w:multiLevelType w:val="hybridMultilevel"/>
    <w:tmpl w:val="9962C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549B2"/>
    <w:multiLevelType w:val="hybridMultilevel"/>
    <w:tmpl w:val="63729CE2"/>
    <w:lvl w:ilvl="0" w:tplc="4274E87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C445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6B4E5A"/>
    <w:multiLevelType w:val="hybridMultilevel"/>
    <w:tmpl w:val="F3AEFB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FEF2E3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816DD3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8B"/>
    <w:rsid w:val="000506DD"/>
    <w:rsid w:val="000512B7"/>
    <w:rsid w:val="00092A7B"/>
    <w:rsid w:val="001045BD"/>
    <w:rsid w:val="00184E56"/>
    <w:rsid w:val="001B153D"/>
    <w:rsid w:val="001D7523"/>
    <w:rsid w:val="00483934"/>
    <w:rsid w:val="004F02C2"/>
    <w:rsid w:val="0063241A"/>
    <w:rsid w:val="006C2370"/>
    <w:rsid w:val="00741629"/>
    <w:rsid w:val="007A12EC"/>
    <w:rsid w:val="007D049B"/>
    <w:rsid w:val="0081249C"/>
    <w:rsid w:val="0087468B"/>
    <w:rsid w:val="00A921BE"/>
    <w:rsid w:val="00B02439"/>
    <w:rsid w:val="00D4313E"/>
    <w:rsid w:val="00D90FA4"/>
    <w:rsid w:val="00DA5377"/>
    <w:rsid w:val="00E9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1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14</Pages>
  <Words>5197</Words>
  <Characters>29628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user</cp:lastModifiedBy>
  <cp:revision>24</cp:revision>
  <cp:lastPrinted>2019-12-12T13:36:00Z</cp:lastPrinted>
  <dcterms:created xsi:type="dcterms:W3CDTF">2019-08-28T16:30:00Z</dcterms:created>
  <dcterms:modified xsi:type="dcterms:W3CDTF">2020-03-27T15:14:00Z</dcterms:modified>
</cp:coreProperties>
</file>